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A812" w14:textId="031782F4" w:rsidR="002D637A" w:rsidRDefault="00073185" w:rsidP="002D637A">
      <w:pPr>
        <w:pStyle w:val="a3"/>
      </w:pPr>
      <w:r>
        <w:rPr>
          <w:noProof/>
        </w:rPr>
        <w:drawing>
          <wp:inline distT="0" distB="0" distL="0" distR="0" wp14:anchorId="7A55E9A7" wp14:editId="508E7D9C">
            <wp:extent cx="3988872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030" cy="263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1816" w14:textId="77777777" w:rsidR="00073185" w:rsidRPr="00073185" w:rsidRDefault="00073185" w:rsidP="0007318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60708"/>
          <w:sz w:val="27"/>
          <w:szCs w:val="27"/>
          <w:lang w:eastAsia="ru-RU"/>
        </w:rPr>
      </w:pPr>
      <w:r w:rsidRPr="00073185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В Координационном центре Правительства под председательством вице-премьера Дмитрия Чернышенко были представлены результаты работы над единой цифровой системой мониторинга показателей сферы образования.   </w:t>
      </w:r>
      <w:r w:rsidRPr="00073185">
        <w:rPr>
          <w:rFonts w:ascii="Helvetica" w:eastAsia="Times New Roman" w:hAnsi="Helvetica" w:cs="Helvetica"/>
          <w:b/>
          <w:bCs/>
          <w:color w:val="060708"/>
          <w:sz w:val="24"/>
          <w:szCs w:val="24"/>
          <w:lang w:eastAsia="ru-RU"/>
        </w:rPr>
        <w:t xml:space="preserve">Система начала работу с 1 июня. </w:t>
      </w:r>
      <w:r w:rsidRPr="00073185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  Благодаря совместной работе государственных органов и профильных организаций создана единая цифровая система для мониторинга показателей в сфере образования. На этой платформе собрано почти 800 федеральных и региональных показателей, включая меры нацпроекта "Молодёжь и дети", инфраструктуру, кадры, доступность, качество, заработную плату и нагрузку. </w:t>
      </w:r>
      <w:proofErr w:type="gramStart"/>
      <w:r w:rsidRPr="00073185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Они будут учитываться при принятии управленческих решений, – </w:t>
      </w:r>
      <w:proofErr w:type="gramEnd"/>
      <w:r w:rsidRPr="00073185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сообщил Дмитрий Чернышенко. Также был сформирован единый список основных понятий и терминов, применяемых в сфере образования.   В дальнейшем система также может использоваться для выявления и прогноза проблемных вопросов в образовании. Доступ к системе будет предоставлять Рособрнадзор.   Появляется инструментарий для мониторинга показателей в сфере образования, который </w:t>
      </w:r>
      <w:r w:rsidRPr="00073185">
        <w:rPr>
          <w:rFonts w:ascii="Helvetica" w:eastAsia="Times New Roman" w:hAnsi="Helvetica" w:cs="Helvetica"/>
          <w:b/>
          <w:bCs/>
          <w:color w:val="060708"/>
          <w:sz w:val="24"/>
          <w:szCs w:val="24"/>
          <w:lang w:eastAsia="ru-RU"/>
        </w:rPr>
        <w:t>позволит снизить бюрократическую нагрузку на образовательные организации</w:t>
      </w:r>
      <w:r w:rsidRPr="00073185">
        <w:rPr>
          <w:rFonts w:ascii="Helvetica" w:eastAsia="Times New Roman" w:hAnsi="Helvetica" w:cs="Helvetica"/>
          <w:color w:val="060708"/>
          <w:sz w:val="24"/>
          <w:szCs w:val="24"/>
          <w:lang w:eastAsia="ru-RU"/>
        </w:rPr>
        <w:t xml:space="preserve">, а ведомства при этом будут получать оперативные и достоверные данные для решения проблем и выявления зон развития системы в целом, в том числе в целях предупреждения рисков, – заявил Анзор Музаев. </w:t>
      </w:r>
    </w:p>
    <w:p w14:paraId="5CECF3A2" w14:textId="77777777" w:rsidR="00073185" w:rsidRPr="00073185" w:rsidRDefault="00073185" w:rsidP="0007318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185">
        <w:rPr>
          <w:rFonts w:ascii="Helvetica" w:eastAsia="Times New Roman" w:hAnsi="Helvetica" w:cs="Helvetica"/>
          <w:color w:val="060708"/>
          <w:spacing w:val="5"/>
          <w:sz w:val="17"/>
          <w:szCs w:val="17"/>
          <w:lang w:eastAsia="ru-RU"/>
        </w:rPr>
        <w:t>10:02</w:t>
      </w:r>
    </w:p>
    <w:p w14:paraId="094B806C" w14:textId="77777777" w:rsidR="00073185" w:rsidRPr="00073185" w:rsidRDefault="00073185" w:rsidP="00073185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60708"/>
          <w:spacing w:val="2"/>
          <w:sz w:val="24"/>
          <w:szCs w:val="24"/>
          <w:lang w:eastAsia="ru-RU"/>
        </w:rPr>
      </w:pPr>
    </w:p>
    <w:p w14:paraId="41C70E51" w14:textId="37A67DCC" w:rsidR="00231102" w:rsidRDefault="00073185" w:rsidP="00073185">
      <w:r>
        <w:rPr>
          <w:noProof/>
        </w:rPr>
        <w:lastRenderedPageBreak/>
        <w:drawing>
          <wp:inline distT="0" distB="0" distL="0" distR="0" wp14:anchorId="38A21235" wp14:editId="2CCFB6D9">
            <wp:extent cx="5935980" cy="5935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30"/>
    <w:rsid w:val="00052113"/>
    <w:rsid w:val="00073185"/>
    <w:rsid w:val="00231102"/>
    <w:rsid w:val="002D637A"/>
    <w:rsid w:val="007C3330"/>
    <w:rsid w:val="00C8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ACF"/>
  <w15:chartTrackingRefBased/>
  <w15:docId w15:val="{6492599F-8B9F-4BD9-8A3E-ECEF105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C85CF1"/>
  </w:style>
  <w:style w:type="character" w:customStyle="1" w:styleId="text">
    <w:name w:val="text"/>
    <w:basedOn w:val="a0"/>
    <w:rsid w:val="00073185"/>
  </w:style>
  <w:style w:type="character" w:customStyle="1" w:styleId="quote">
    <w:name w:val="quote"/>
    <w:basedOn w:val="a0"/>
    <w:rsid w:val="00073185"/>
  </w:style>
  <w:style w:type="character" w:customStyle="1" w:styleId="meta">
    <w:name w:val="meta"/>
    <w:basedOn w:val="a0"/>
    <w:rsid w:val="00073185"/>
  </w:style>
  <w:style w:type="paragraph" w:customStyle="1" w:styleId="paragraph">
    <w:name w:val="paragraph"/>
    <w:basedOn w:val="a"/>
    <w:rsid w:val="0007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167167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0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43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11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60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005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69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5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4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63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93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2026-06-17T17:03:00Z</dcterms:created>
  <dcterms:modified xsi:type="dcterms:W3CDTF">2026-06-17T17:03:00Z</dcterms:modified>
</cp:coreProperties>
</file>